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noProof/>
          <w:sz w:val="30"/>
          <w:szCs w:val="30"/>
          <w:lang w:val="fr-FR" w:eastAsia="fr-FR"/>
        </w:rPr>
        <w:drawing>
          <wp:inline distT="0" distB="0" distL="0" distR="0">
            <wp:extent cx="1776568" cy="1124649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68" cy="112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b/>
          <w:bCs/>
          <w:sz w:val="32"/>
          <w:szCs w:val="32"/>
          <w:lang w:val="fr-FR"/>
        </w:rPr>
      </w:pP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b/>
          <w:bCs/>
          <w:sz w:val="32"/>
          <w:szCs w:val="32"/>
          <w:lang w:val="fr-FR"/>
        </w:rPr>
        <w:t>Consulat général de France à Jérusalem</w:t>
      </w:r>
      <w:r>
        <w:rPr>
          <w:rFonts w:ascii="Times" w:hAnsi="Times" w:cs="Times"/>
          <w:sz w:val="32"/>
          <w:szCs w:val="32"/>
          <w:lang w:val="fr-FR"/>
        </w:rPr>
        <w:t> 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sz w:val="32"/>
          <w:szCs w:val="32"/>
          <w:lang w:val="fr-FR"/>
        </w:rPr>
        <w:t>***** </w:t>
      </w:r>
      <w:r>
        <w:rPr>
          <w:rFonts w:ascii="Times" w:hAnsi="Times" w:cs="Times"/>
          <w:b/>
          <w:bCs/>
          <w:sz w:val="32"/>
          <w:szCs w:val="32"/>
          <w:lang w:val="fr-FR"/>
        </w:rPr>
        <w:t>Service de presse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hyperlink r:id="rId6" w:history="1">
        <w:r>
          <w:rPr>
            <w:rFonts w:ascii="Times" w:hAnsi="Times" w:cs="Times"/>
            <w:color w:val="0000FF"/>
            <w:sz w:val="32"/>
            <w:szCs w:val="32"/>
            <w:u w:val="single" w:color="0000FF"/>
            <w:lang w:val="fr-FR"/>
          </w:rPr>
          <w:t>www.consulfrance-jerusalem.org</w:t>
        </w:r>
      </w:hyperlink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>Lancement d’un projet de coopération décentralisée franco-palestinien en faveur de la jeunesse à Jérusalem-Est</w:t>
      </w:r>
      <w:r>
        <w:rPr>
          <w:rFonts w:ascii="Times" w:hAnsi="Times" w:cs="Times"/>
          <w:b/>
          <w:bCs/>
          <w:sz w:val="32"/>
          <w:szCs w:val="32"/>
          <w:lang w:val="fr-FR"/>
        </w:rPr>
        <w:t xml:space="preserve"> (10 juillet 2019)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sz w:val="32"/>
          <w:szCs w:val="32"/>
          <w:lang w:val="fr-FR"/>
        </w:rPr>
        <w:t xml:space="preserve">Le Consul Général de France à Jérusalem, M. Pierre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Cochard</w:t>
      </w:r>
      <w:proofErr w:type="spellEnd"/>
      <w:r>
        <w:rPr>
          <w:rFonts w:ascii="Times" w:hAnsi="Times" w:cs="Times"/>
          <w:sz w:val="32"/>
          <w:szCs w:val="32"/>
          <w:lang w:val="fr-FR"/>
        </w:rPr>
        <w:t>, a participé mercredi 10 juillet au lancement d’un projet franco-palestinien de coopération décentralisée au profit de la jeunesse à Jérusalem-Est.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sz w:val="32"/>
          <w:szCs w:val="32"/>
          <w:lang w:val="fr-FR"/>
        </w:rPr>
        <w:t xml:space="preserve">Ce projet, porté par le Réseau pour la coopération décentralisée avec la Palestine (RCDP) qui regroupe quatorze collectivités territoriales françaises, permettra au centre social d’Al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Bustan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situé à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Silwan</w:t>
      </w:r>
      <w:proofErr w:type="spellEnd"/>
      <w:r>
        <w:rPr>
          <w:rFonts w:ascii="Times" w:hAnsi="Times" w:cs="Times"/>
          <w:sz w:val="32"/>
          <w:szCs w:val="32"/>
          <w:lang w:val="fr-FR"/>
        </w:rPr>
        <w:t>, de déployer une action socio-éducative efficace au profit des habitants - et en particulier des jeunes - de ce quartier de Jérusalem-Est</w:t>
      </w:r>
      <w:r>
        <w:rPr>
          <w:rFonts w:ascii="Times" w:hAnsi="Times" w:cs="Times"/>
          <w:color w:val="18376A"/>
          <w:sz w:val="32"/>
          <w:szCs w:val="32"/>
          <w:lang w:val="fr-FR"/>
        </w:rPr>
        <w:t xml:space="preserve"> </w:t>
      </w:r>
      <w:r>
        <w:rPr>
          <w:rFonts w:ascii="Times" w:hAnsi="Times" w:cs="Times"/>
          <w:sz w:val="32"/>
          <w:szCs w:val="32"/>
          <w:lang w:val="fr-FR"/>
        </w:rPr>
        <w:t xml:space="preserve">occupée soumis à une forte pression des colons. Plusieurs manifestations culturelles ont été organisées au cours de la journée de lancement, à laquelle ont participé quinze élus locaux français, venus échanger avec les coordinateurs du centre Al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Bustan</w:t>
      </w:r>
      <w:proofErr w:type="spellEnd"/>
      <w:r>
        <w:rPr>
          <w:rFonts w:ascii="Times" w:hAnsi="Times" w:cs="Times"/>
          <w:sz w:val="32"/>
          <w:szCs w:val="32"/>
          <w:lang w:val="fr-FR"/>
        </w:rPr>
        <w:t>.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sz w:val="32"/>
          <w:szCs w:val="32"/>
          <w:lang w:val="fr-FR"/>
        </w:rPr>
        <w:t>Dans un contexte où les besoins sociaux sont considérables à Jérusalem-Est, cette coopération a pour objectif de renforcer la mise en œuvre d’actions socio-éducatives de qualité au service de la population (actions sociales et santé, sport, animations au profit de la jeunesse notamment), en valorisant l’expertise territoriale française.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sz w:val="32"/>
          <w:szCs w:val="32"/>
          <w:lang w:val="fr-FR"/>
        </w:rPr>
        <w:t xml:space="preserve">Lors du lancement du projet, le Consul général de France à Jérusalem, M. Pierre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Cochard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a salué l’engagement des collectivités territoriales françaises et déclaré que le soutien apporté à ce projet par le Ministère </w:t>
      </w:r>
      <w:r>
        <w:rPr>
          <w:rFonts w:ascii="Times" w:hAnsi="Times" w:cs="Times"/>
          <w:sz w:val="32"/>
          <w:szCs w:val="32"/>
          <w:lang w:val="fr-FR"/>
        </w:rPr>
        <w:lastRenderedPageBreak/>
        <w:t>de l’Europe et des Affaires étrangères visait à préserver les chances de paix en aidant la population palestinienne à vivre dignement à Jérusalem, en attendant que celle-ci devienne la capitale des</w:t>
      </w:r>
      <w:r>
        <w:rPr>
          <w:rFonts w:ascii="Times" w:hAnsi="Times" w:cs="Times"/>
          <w:color w:val="FB0007"/>
          <w:sz w:val="32"/>
          <w:szCs w:val="32"/>
          <w:lang w:val="fr-FR"/>
        </w:rPr>
        <w:t xml:space="preserve"> </w:t>
      </w:r>
      <w:r>
        <w:rPr>
          <w:rFonts w:ascii="Times" w:hAnsi="Times" w:cs="Times"/>
          <w:sz w:val="32"/>
          <w:szCs w:val="32"/>
          <w:lang w:val="fr-FR"/>
        </w:rPr>
        <w:t>deux Etats.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sz w:val="32"/>
          <w:szCs w:val="32"/>
          <w:lang w:val="fr-FR"/>
        </w:rPr>
        <w:t> </w:t>
      </w:r>
    </w:p>
    <w:bookmarkStart w:id="0" w:name="_GoBack"/>
    <w:bookmarkEnd w:id="0"/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dir w:val="ltr">
        <w:r>
          <w:rPr>
            <w:rFonts w:ascii="Times" w:hAnsi="Times" w:cs="Times"/>
            <w:sz w:val="38"/>
            <w:szCs w:val="38"/>
            <w:lang w:val="fr-FR"/>
          </w:rPr>
          <w:t> </w:t>
        </w:r>
        <w:r>
          <w:rPr>
            <w:rFonts w:ascii="SignPainter-HouseScript" w:hAnsi="SignPainter-HouseScript" w:cs="SignPainter-HouseScript"/>
            <w:sz w:val="30"/>
            <w:szCs w:val="30"/>
            <w:lang w:val="fr-FR"/>
          </w:rPr>
          <w:t>‬</w:t>
        </w:r>
      </w:di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noProof/>
          <w:sz w:val="30"/>
          <w:szCs w:val="30"/>
          <w:lang w:val="fr-FR" w:eastAsia="fr-FR"/>
        </w:rPr>
        <w:drawing>
          <wp:inline distT="0" distB="0" distL="0" distR="0" wp14:anchorId="18FD5EB9" wp14:editId="4B278FD6">
            <wp:extent cx="956945" cy="605790"/>
            <wp:effectExtent l="0" t="0" r="8255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sz w:val="30"/>
          <w:szCs w:val="30"/>
          <w:lang w:val="fr-FR"/>
        </w:rPr>
        <w:t> 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proofErr w:type="spellStart"/>
      <w:r>
        <w:rPr>
          <w:rFonts w:ascii="Times" w:hAnsi="Times" w:cs="Times"/>
          <w:b/>
          <w:bCs/>
          <w:sz w:val="32"/>
          <w:szCs w:val="32"/>
          <w:lang w:val="fr-FR"/>
        </w:rPr>
        <w:t>Consulate</w:t>
      </w:r>
      <w:proofErr w:type="spellEnd"/>
      <w:r>
        <w:rPr>
          <w:rFonts w:ascii="Times" w:hAnsi="Times" w:cs="Times"/>
          <w:b/>
          <w:bCs/>
          <w:sz w:val="32"/>
          <w:szCs w:val="32"/>
          <w:lang w:val="fr-FR"/>
        </w:rPr>
        <w:t xml:space="preserve"> General of France in </w:t>
      </w:r>
      <w:proofErr w:type="spellStart"/>
      <w:r>
        <w:rPr>
          <w:rFonts w:ascii="Times" w:hAnsi="Times" w:cs="Times"/>
          <w:b/>
          <w:bCs/>
          <w:sz w:val="32"/>
          <w:szCs w:val="32"/>
          <w:lang w:val="fr-FR"/>
        </w:rPr>
        <w:t>Jerusalem</w:t>
      </w:r>
      <w:proofErr w:type="spellEnd"/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b/>
          <w:bCs/>
          <w:sz w:val="32"/>
          <w:szCs w:val="32"/>
          <w:lang w:val="fr-FR"/>
        </w:rPr>
        <w:t>******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proofErr w:type="spellStart"/>
      <w:r>
        <w:rPr>
          <w:rFonts w:ascii="Times" w:hAnsi="Times" w:cs="Times"/>
          <w:b/>
          <w:bCs/>
          <w:sz w:val="32"/>
          <w:szCs w:val="32"/>
          <w:lang w:val="fr-FR"/>
        </w:rPr>
        <w:t>Press</w:t>
      </w:r>
      <w:proofErr w:type="spellEnd"/>
      <w:r>
        <w:rPr>
          <w:rFonts w:ascii="Times" w:hAnsi="Times" w:cs="Times"/>
          <w:b/>
          <w:bCs/>
          <w:sz w:val="32"/>
          <w:szCs w:val="32"/>
          <w:lang w:val="fr-FR"/>
        </w:rPr>
        <w:t xml:space="preserve"> Section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hyperlink r:id="rId7" w:history="1">
        <w:r>
          <w:rPr>
            <w:rFonts w:ascii="Times" w:hAnsi="Times" w:cs="Times"/>
            <w:color w:val="0000FF"/>
            <w:sz w:val="30"/>
            <w:szCs w:val="30"/>
            <w:u w:val="single" w:color="0000FF"/>
            <w:lang w:val="fr-FR"/>
          </w:rPr>
          <w:t>www.consulfrance-jerusalem.org</w:t>
        </w:r>
      </w:hyperlink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sz w:val="30"/>
          <w:szCs w:val="30"/>
          <w:lang w:val="fr-FR"/>
        </w:rPr>
        <w:t> 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proofErr w:type="spellStart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>Launch</w:t>
      </w:r>
      <w:proofErr w:type="spellEnd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 xml:space="preserve"> of a French-</w:t>
      </w:r>
      <w:proofErr w:type="spellStart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>Palestinian</w:t>
      </w:r>
      <w:proofErr w:type="spellEnd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>decentralised</w:t>
      </w:r>
      <w:proofErr w:type="spellEnd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>cooperation</w:t>
      </w:r>
      <w:proofErr w:type="spellEnd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>project</w:t>
      </w:r>
      <w:proofErr w:type="spellEnd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 xml:space="preserve"> for the </w:t>
      </w:r>
      <w:proofErr w:type="spellStart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>youth</w:t>
      </w:r>
      <w:proofErr w:type="spellEnd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 xml:space="preserve"> in East-</w:t>
      </w:r>
      <w:proofErr w:type="spellStart"/>
      <w:r>
        <w:rPr>
          <w:rFonts w:ascii="Times" w:hAnsi="Times" w:cs="Times"/>
          <w:b/>
          <w:bCs/>
          <w:sz w:val="32"/>
          <w:szCs w:val="32"/>
          <w:u w:val="single"/>
          <w:lang w:val="fr-FR"/>
        </w:rPr>
        <w:t>Jerusalem</w:t>
      </w:r>
      <w:proofErr w:type="spellEnd"/>
      <w:r>
        <w:rPr>
          <w:rFonts w:ascii="Times" w:hAnsi="Times" w:cs="Times"/>
          <w:b/>
          <w:bCs/>
          <w:sz w:val="32"/>
          <w:szCs w:val="32"/>
          <w:lang w:val="fr-FR"/>
        </w:rPr>
        <w:t xml:space="preserve"> (10 July 2019)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sz w:val="32"/>
          <w:szCs w:val="32"/>
          <w:lang w:val="fr-FR"/>
        </w:rPr>
        <w:t xml:space="preserve">The Consul General of France in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Jerusalem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Mr Pierre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Cochard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participated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on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Wednesday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10 July in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launch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event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of a French-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Palestinian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project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of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decentralised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cooperation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for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youth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in East-</w:t>
      </w:r>
      <w:proofErr w:type="spellStart"/>
      <w:r>
        <w:rPr>
          <w:rFonts w:ascii="Times" w:hAnsi="Times" w:cs="Times"/>
          <w:sz w:val="32"/>
          <w:szCs w:val="32"/>
          <w:lang w:val="fr-FR"/>
        </w:rPr>
        <w:t>Jerusalem</w:t>
      </w:r>
      <w:proofErr w:type="spellEnd"/>
      <w:r>
        <w:rPr>
          <w:rFonts w:ascii="Times" w:hAnsi="Times" w:cs="Times"/>
          <w:sz w:val="32"/>
          <w:szCs w:val="32"/>
          <w:lang w:val="fr-FR"/>
        </w:rPr>
        <w:t>.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r>
        <w:rPr>
          <w:rFonts w:ascii="Times" w:hAnsi="Times" w:cs="Times"/>
          <w:sz w:val="32"/>
          <w:szCs w:val="32"/>
          <w:lang w:val="fr-FR"/>
        </w:rPr>
        <w:t xml:space="preserve">This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project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which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is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backed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by the</w:t>
      </w:r>
      <w:r>
        <w:rPr>
          <w:rFonts w:ascii="Times" w:hAnsi="Times" w:cs="Times"/>
          <w:i/>
          <w:iCs/>
          <w:sz w:val="32"/>
          <w:szCs w:val="32"/>
          <w:lang w:val="fr-FR"/>
        </w:rPr>
        <w:t xml:space="preserve"> </w:t>
      </w:r>
      <w:r>
        <w:rPr>
          <w:rFonts w:ascii="Times" w:hAnsi="Times" w:cs="Times"/>
          <w:sz w:val="32"/>
          <w:szCs w:val="32"/>
          <w:lang w:val="fr-FR"/>
        </w:rPr>
        <w:t xml:space="preserve">Network for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decentralised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cooperation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with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Palestine [Réseau pour la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cooperation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décentralisée avec la Palestine – </w:t>
      </w:r>
      <w:proofErr w:type="gramStart"/>
      <w:r>
        <w:rPr>
          <w:rFonts w:ascii="Times" w:hAnsi="Times" w:cs="Times"/>
          <w:sz w:val="32"/>
          <w:szCs w:val="32"/>
          <w:lang w:val="fr-FR"/>
        </w:rPr>
        <w:t>RCDP ]</w:t>
      </w:r>
      <w:proofErr w:type="gram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brings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together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fourteen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French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communities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. It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aims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enabling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Al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Bustan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social center,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based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in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Silwan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to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provide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an efficient socio-</w:t>
      </w:r>
      <w:proofErr w:type="spellStart"/>
      <w:r>
        <w:rPr>
          <w:rFonts w:ascii="Times" w:hAnsi="Times" w:cs="Times"/>
          <w:sz w:val="32"/>
          <w:szCs w:val="32"/>
          <w:lang w:val="fr-FR"/>
        </w:rPr>
        <w:t>educational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action in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favour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of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inhabitants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– and in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particular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youth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– of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this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neighbourhood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in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occupied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East-</w:t>
      </w:r>
      <w:proofErr w:type="spellStart"/>
      <w:r>
        <w:rPr>
          <w:rFonts w:ascii="Times" w:hAnsi="Times" w:cs="Times"/>
          <w:sz w:val="32"/>
          <w:szCs w:val="32"/>
          <w:lang w:val="fr-FR"/>
        </w:rPr>
        <w:t>Jerusalem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which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is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under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strong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pressure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from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settlers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.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Several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cultural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events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were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organized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during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launch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day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with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participation of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fifteen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French local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representatives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who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came to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meet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coordinators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of Al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Bustan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center.</w:t>
      </w:r>
    </w:p>
    <w:p w:rsidR="00202F54" w:rsidRDefault="00202F54" w:rsidP="00202F54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0"/>
          <w:szCs w:val="30"/>
          <w:lang w:val="fr-FR"/>
        </w:rPr>
      </w:pPr>
      <w:proofErr w:type="spellStart"/>
      <w:r>
        <w:rPr>
          <w:rFonts w:ascii="Times" w:hAnsi="Times" w:cs="Times"/>
          <w:sz w:val="32"/>
          <w:szCs w:val="32"/>
          <w:lang w:val="fr-FR"/>
        </w:rPr>
        <w:t>Given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critical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social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needs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in East-</w:t>
      </w:r>
      <w:proofErr w:type="spellStart"/>
      <w:r>
        <w:rPr>
          <w:rFonts w:ascii="Times" w:hAnsi="Times" w:cs="Times"/>
          <w:sz w:val="32"/>
          <w:szCs w:val="32"/>
          <w:lang w:val="fr-FR"/>
        </w:rPr>
        <w:t>Jerusalem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this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cooperation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aims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supporting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implementation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of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quality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socio-</w:t>
      </w:r>
      <w:proofErr w:type="spellStart"/>
      <w:r>
        <w:rPr>
          <w:rFonts w:ascii="Times" w:hAnsi="Times" w:cs="Times"/>
          <w:sz w:val="32"/>
          <w:szCs w:val="32"/>
          <w:lang w:val="fr-FR"/>
        </w:rPr>
        <w:t>educational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activities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for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benefit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of the population (social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activities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health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care, sport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activities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youth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entertainment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), by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promoting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French territorial expertise.</w:t>
      </w:r>
    </w:p>
    <w:p w:rsidR="003241DC" w:rsidRDefault="00202F54" w:rsidP="00202F54">
      <w:pPr>
        <w:jc w:val="both"/>
      </w:pPr>
      <w:proofErr w:type="spellStart"/>
      <w:r>
        <w:rPr>
          <w:rFonts w:ascii="Times" w:hAnsi="Times" w:cs="Times"/>
          <w:sz w:val="32"/>
          <w:szCs w:val="32"/>
          <w:lang w:val="fr-FR"/>
        </w:rPr>
        <w:t>During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launch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of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project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the Consul General of France in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Jerusalem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Mr Pierre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Cochard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welcomed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commitment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of the French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communities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. 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stated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that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support of the French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Ministry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of Europe and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Foreign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Affairs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to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project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aims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at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preserving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prospects for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peace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by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helping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Palestinians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to live in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dignity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in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Jerusalem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until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city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becomes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the capital of the </w:t>
      </w:r>
      <w:proofErr w:type="spellStart"/>
      <w:r>
        <w:rPr>
          <w:rFonts w:ascii="Times" w:hAnsi="Times" w:cs="Times"/>
          <w:sz w:val="32"/>
          <w:szCs w:val="32"/>
          <w:lang w:val="fr-FR"/>
        </w:rPr>
        <w:t>two</w:t>
      </w:r>
      <w:proofErr w:type="spellEnd"/>
      <w:r>
        <w:rPr>
          <w:rFonts w:ascii="Times" w:hAnsi="Times" w:cs="Times"/>
          <w:sz w:val="32"/>
          <w:szCs w:val="32"/>
          <w:lang w:val="fr-FR"/>
        </w:rPr>
        <w:t xml:space="preserve"> States.</w:t>
      </w:r>
    </w:p>
    <w:sectPr w:rsidR="003241DC" w:rsidSect="003241DC">
      <w:pgSz w:w="12240" w:h="15840"/>
      <w:pgMar w:top="2268" w:right="1701" w:bottom="1418" w:left="1418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alliard">
    <w:altName w:val="Times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54"/>
    <w:rsid w:val="00202F54"/>
    <w:rsid w:val="0021606E"/>
    <w:rsid w:val="003241DC"/>
    <w:rsid w:val="00446337"/>
    <w:rsid w:val="00753FB1"/>
    <w:rsid w:val="00B058FC"/>
    <w:rsid w:val="00EE3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CB91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lliard" w:hAnsi="Galliard"/>
      <w:sz w:val="22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3116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lliard" w:hAnsi="Galliard"/>
      <w:sz w:val="22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3116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consulfrance-jerusalem.org/" TargetMode="External"/><Relationship Id="rId7" Type="http://schemas.openxmlformats.org/officeDocument/2006/relationships/hyperlink" Target="http://www.consulfrance-jerusalem.or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3119</Characters>
  <Application>Microsoft Macintosh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dc:description/>
  <cp:lastModifiedBy>cuf</cp:lastModifiedBy>
  <cp:revision>1</cp:revision>
  <dcterms:created xsi:type="dcterms:W3CDTF">2019-07-16T15:48:00Z</dcterms:created>
  <dcterms:modified xsi:type="dcterms:W3CDTF">2019-07-16T15:49:00Z</dcterms:modified>
</cp:coreProperties>
</file>